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A0" w:rsidRDefault="003346A0"/>
    <w:p w:rsidR="003E4C6D" w:rsidRDefault="003E4C6D" w:rsidP="000A4AF5">
      <w:pPr>
        <w:pStyle w:val="a3"/>
        <w:shd w:val="clear" w:color="auto" w:fill="FFFFFF"/>
        <w:spacing w:before="90" w:beforeAutospacing="0" w:after="210" w:afterAutospacing="0"/>
        <w:rPr>
          <w:rStyle w:val="a5"/>
          <w:rFonts w:ascii="Montserrat" w:hAnsi="Montserrat"/>
          <w:b/>
          <w:bCs/>
          <w:color w:val="273350"/>
          <w:u w:val="single"/>
        </w:rPr>
      </w:pPr>
      <w:bookmarkStart w:id="0" w:name="_GoBack"/>
      <w:bookmarkEnd w:id="0"/>
    </w:p>
    <w:p w:rsidR="003E4C6D" w:rsidRPr="000A4AF5" w:rsidRDefault="003E4C6D" w:rsidP="003E4C6D">
      <w:pPr>
        <w:pStyle w:val="a3"/>
        <w:shd w:val="clear" w:color="auto" w:fill="FFFFFF"/>
        <w:spacing w:before="90" w:beforeAutospacing="0" w:after="210" w:afterAutospacing="0"/>
        <w:jc w:val="center"/>
        <w:rPr>
          <w:rFonts w:ascii="PT Astra Serif" w:hAnsi="PT Astra Serif"/>
          <w:color w:val="000000" w:themeColor="text1"/>
          <w:sz w:val="28"/>
        </w:rPr>
      </w:pPr>
      <w:r w:rsidRPr="000A4AF5">
        <w:rPr>
          <w:rStyle w:val="a5"/>
          <w:rFonts w:ascii="PT Astra Serif" w:hAnsi="PT Astra Serif"/>
          <w:b/>
          <w:bCs/>
          <w:color w:val="000000" w:themeColor="text1"/>
          <w:sz w:val="28"/>
          <w:u w:val="single"/>
        </w:rPr>
        <w:t>10 простых эко-советов</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1. Сортируйте мусор.</w:t>
      </w:r>
      <w:r w:rsidRPr="000A4AF5">
        <w:rPr>
          <w:rFonts w:ascii="PT Astra Serif" w:hAnsi="PT Astra Serif"/>
          <w:color w:val="000000" w:themeColor="text1"/>
          <w:sz w:val="28"/>
        </w:rPr>
        <w:t xml:space="preserve"> Разделять мусор на «составляющие» и выбрасывать по отдельности – к этому экологи стремятся приучить жителей всех развитых стран мира. На контейнерной площадке по </w:t>
      </w:r>
      <w:proofErr w:type="spellStart"/>
      <w:r w:rsidRPr="000A4AF5">
        <w:rPr>
          <w:rFonts w:ascii="PT Astra Serif" w:hAnsi="PT Astra Serif"/>
          <w:color w:val="000000" w:themeColor="text1"/>
          <w:sz w:val="28"/>
        </w:rPr>
        <w:t>пр</w:t>
      </w:r>
      <w:proofErr w:type="spellEnd"/>
      <w:r w:rsidRPr="000A4AF5">
        <w:rPr>
          <w:rFonts w:ascii="PT Astra Serif" w:hAnsi="PT Astra Serif"/>
          <w:color w:val="000000" w:themeColor="text1"/>
          <w:sz w:val="28"/>
        </w:rPr>
        <w:t>-ту Металлургов в районе д. № ½ установлены контейнеры разного цвета – для бумаги, для стекла и для пластика. В домашних условиях можно делать практически то же самое. При желании можно, к примеру, стеклянные бутылки и банки сдать в пункт приема стеклотары, бумагу, старые журналы, газеты – в макулатуру. Очень важно, чтобы в мусорные баки не попадали опасные бытовые отходы. Лампочки, аккумуляторы, ртутные градусники и прочее – то, что может нанести вред окружающей среде.</w:t>
      </w:r>
      <w:r w:rsidRPr="000A4AF5">
        <w:rPr>
          <w:rFonts w:ascii="PT Astra Serif" w:hAnsi="PT Astra Serif"/>
          <w:noProof/>
          <w:color w:val="000000" w:themeColor="text1"/>
          <w:sz w:val="28"/>
        </w:rPr>
        <mc:AlternateContent>
          <mc:Choice Requires="wps">
            <w:drawing>
              <wp:inline distT="0" distB="0" distL="0" distR="0" wp14:anchorId="0A28D1BA" wp14:editId="5B028BA9">
                <wp:extent cx="304800" cy="304800"/>
                <wp:effectExtent l="0" t="0" r="0" b="0"/>
                <wp:docPr id="2" name="AutoShape 1" descr="https://sashkino-r40.gosweb.gosuslugi.ru/netcat_files/userfiles/novosti/3/eko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sashkino-r40.gosweb.gosuslugi.ru/netcat_files/userfiles/novosti/3/eko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BZ5swHtAgAAEg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2. Займитесь облагораживанием своего города.</w:t>
      </w:r>
      <w:r w:rsidRPr="000A4AF5">
        <w:rPr>
          <w:rFonts w:ascii="PT Astra Serif" w:hAnsi="PT Astra Serif"/>
          <w:color w:val="000000" w:themeColor="text1"/>
          <w:sz w:val="28"/>
        </w:rPr>
        <w:t xml:space="preserve"> Субботники, общественные акции по посадке деревьев, волонтерские программы по сбору мусора в парках – в этих мероприятиях можно поучаствовать без вреда для бюджета и с пользой для собственного здоровья. </w:t>
      </w:r>
      <w:proofErr w:type="gramStart"/>
      <w:r w:rsidRPr="000A4AF5">
        <w:rPr>
          <w:rFonts w:ascii="PT Astra Serif" w:hAnsi="PT Astra Serif"/>
          <w:color w:val="000000" w:themeColor="text1"/>
          <w:sz w:val="28"/>
        </w:rPr>
        <w:t>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roofErr w:type="gramEnd"/>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3. Экономьте топливо.</w:t>
      </w:r>
      <w:r w:rsidRPr="000A4AF5">
        <w:rPr>
          <w:rFonts w:ascii="PT Astra Serif" w:hAnsi="PT Astra Serif"/>
          <w:color w:val="000000" w:themeColor="text1"/>
          <w:sz w:val="28"/>
        </w:rPr>
        <w:t> Автовладельцы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4. Снижайте потребление электроэнергии.</w:t>
      </w:r>
      <w:r w:rsidRPr="000A4AF5">
        <w:rPr>
          <w:rFonts w:ascii="PT Astra Serif" w:hAnsi="PT Astra Serif"/>
          <w:color w:val="000000" w:themeColor="text1"/>
          <w:sz w:val="28"/>
        </w:rPr>
        <w:t xml:space="preserve"> Может казаться, что оставленный в режиме ожидания компьютер и не </w:t>
      </w:r>
      <w:proofErr w:type="gramStart"/>
      <w:r w:rsidRPr="000A4AF5">
        <w:rPr>
          <w:rFonts w:ascii="PT Astra Serif" w:hAnsi="PT Astra Serif"/>
          <w:color w:val="000000" w:themeColor="text1"/>
          <w:sz w:val="28"/>
        </w:rPr>
        <w:t>выключенная</w:t>
      </w:r>
      <w:proofErr w:type="gramEnd"/>
      <w:r w:rsidRPr="000A4AF5">
        <w:rPr>
          <w:rFonts w:ascii="PT Astra Serif" w:hAnsi="PT Astra Serif"/>
          <w:color w:val="000000" w:themeColor="text1"/>
          <w:sz w:val="28"/>
        </w:rPr>
        <w:t xml:space="preserve"> микроволновка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5.</w:t>
      </w:r>
      <w:r w:rsidRPr="000A4AF5">
        <w:rPr>
          <w:rStyle w:val="a5"/>
          <w:rFonts w:ascii="PT Astra Serif" w:hAnsi="PT Astra Serif"/>
          <w:color w:val="000000" w:themeColor="text1"/>
          <w:sz w:val="28"/>
          <w:u w:val="single"/>
        </w:rPr>
        <w:t> </w:t>
      </w:r>
      <w:r w:rsidRPr="000A4AF5">
        <w:rPr>
          <w:rStyle w:val="a4"/>
          <w:rFonts w:ascii="PT Astra Serif" w:hAnsi="PT Astra Serif"/>
          <w:i/>
          <w:iCs/>
          <w:color w:val="000000" w:themeColor="text1"/>
          <w:sz w:val="28"/>
          <w:u w:val="single"/>
        </w:rPr>
        <w:t>Выбирайте правильные материалы.</w:t>
      </w:r>
      <w:r w:rsidRPr="000A4AF5">
        <w:rPr>
          <w:rFonts w:ascii="PT Astra Serif" w:hAnsi="PT Astra Serif"/>
          <w:color w:val="000000" w:themeColor="text1"/>
          <w:sz w:val="28"/>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lastRenderedPageBreak/>
        <w:t>6. Экономьте воду.</w:t>
      </w:r>
      <w:r w:rsidRPr="000A4AF5">
        <w:rPr>
          <w:rFonts w:ascii="PT Astra Serif" w:hAnsi="PT Astra Serif"/>
          <w:color w:val="000000" w:themeColor="text1"/>
          <w:sz w:val="28"/>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7. Отдавайте ненужные вещи.</w:t>
      </w:r>
      <w:r w:rsidRPr="000A4AF5">
        <w:rPr>
          <w:rFonts w:ascii="PT Astra Serif" w:hAnsi="PT Astra Serif"/>
          <w:color w:val="000000" w:themeColor="text1"/>
          <w:sz w:val="28"/>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8. Не мусорьте.</w:t>
      </w:r>
      <w:r w:rsidRPr="000A4AF5">
        <w:rPr>
          <w:rFonts w:ascii="PT Astra Serif" w:hAnsi="PT Astra Serif"/>
          <w:color w:val="000000" w:themeColor="text1"/>
          <w:sz w:val="28"/>
        </w:rPr>
        <w:t> Таблички с таким призывом мы видим довольно часто, но все ли следуют этому простому завету? На обочинах дорог и тротуарах полно окурков, в парках после пикников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9. Подумайте об экологии на даче.</w:t>
      </w:r>
      <w:r w:rsidRPr="000A4AF5">
        <w:rPr>
          <w:rFonts w:ascii="PT Astra Serif" w:hAnsi="PT Astra Serif"/>
          <w:color w:val="000000" w:themeColor="text1"/>
          <w:sz w:val="28"/>
        </w:rPr>
        <w:t> Приближается дачный сезон, горожане с радостью спешат на свои садовые участки – кто выращивать овощи или цветы, кто просто отдыхать от городской суеты в тишине. На даче тоже можно пользоваться эко-советами: собирать дождевую воду и использовать ее для полива, избегать химических удобрений для почвы, взамен применять натуральные удобрения, </w:t>
      </w:r>
      <w:r w:rsidRPr="000A4AF5">
        <w:rPr>
          <w:rStyle w:val="a5"/>
          <w:rFonts w:ascii="PT Astra Serif" w:hAnsi="PT Astra Serif"/>
          <w:b/>
          <w:bCs/>
          <w:color w:val="000000" w:themeColor="text1"/>
          <w:sz w:val="28"/>
        </w:rPr>
        <w:t>не устраивать несанкционированные свалки за дачными участками</w:t>
      </w:r>
      <w:r w:rsidRPr="000A4AF5">
        <w:rPr>
          <w:rFonts w:ascii="PT Astra Serif" w:hAnsi="PT Astra Serif"/>
          <w:color w:val="000000" w:themeColor="text1"/>
          <w:sz w:val="28"/>
        </w:rPr>
        <w:t>.</w:t>
      </w:r>
    </w:p>
    <w:p w:rsidR="003E4C6D" w:rsidRPr="000A4AF5" w:rsidRDefault="003E4C6D" w:rsidP="003E4C6D">
      <w:pPr>
        <w:pStyle w:val="a3"/>
        <w:shd w:val="clear" w:color="auto" w:fill="FFFFFF"/>
        <w:spacing w:before="90" w:beforeAutospacing="0" w:after="210" w:afterAutospacing="0"/>
        <w:jc w:val="both"/>
        <w:rPr>
          <w:rFonts w:ascii="PT Astra Serif" w:hAnsi="PT Astra Serif"/>
          <w:color w:val="000000" w:themeColor="text1"/>
          <w:sz w:val="28"/>
        </w:rPr>
      </w:pPr>
      <w:r w:rsidRPr="000A4AF5">
        <w:rPr>
          <w:rStyle w:val="a5"/>
          <w:rFonts w:ascii="PT Astra Serif" w:hAnsi="PT Astra Serif"/>
          <w:b/>
          <w:bCs/>
          <w:color w:val="000000" w:themeColor="text1"/>
          <w:sz w:val="28"/>
          <w:u w:val="single"/>
        </w:rPr>
        <w:t>10. Не нарушайте закон.</w:t>
      </w:r>
      <w:r w:rsidRPr="000A4AF5">
        <w:rPr>
          <w:rFonts w:ascii="PT Astra Serif" w:hAnsi="PT Astra Serif"/>
          <w:color w:val="000000" w:themeColor="text1"/>
          <w:sz w:val="28"/>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5" w:tgtFrame="_blank" w:history="1">
        <w:r w:rsidRPr="000A4AF5">
          <w:rPr>
            <w:rStyle w:val="a4"/>
            <w:rFonts w:ascii="PT Astra Serif" w:hAnsi="PT Astra Serif"/>
            <w:color w:val="000000" w:themeColor="text1"/>
            <w:sz w:val="28"/>
          </w:rPr>
          <w:t>Российского законодательства</w:t>
        </w:r>
      </w:hyperlink>
      <w:r w:rsidRPr="000A4AF5">
        <w:rPr>
          <w:rFonts w:ascii="PT Astra Serif" w:hAnsi="PT Astra Serif"/>
          <w:color w:val="000000" w:themeColor="text1"/>
          <w:sz w:val="28"/>
        </w:rPr>
        <w:t> могут быть применены 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3E4C6D" w:rsidRDefault="003E4C6D" w:rsidP="003E4C6D">
      <w:pPr>
        <w:pStyle w:val="a3"/>
        <w:shd w:val="clear" w:color="auto" w:fill="FFFFFF"/>
        <w:spacing w:before="90" w:beforeAutospacing="0" w:after="210" w:afterAutospacing="0"/>
        <w:jc w:val="center"/>
        <w:rPr>
          <w:rFonts w:ascii="Montserrat" w:hAnsi="Montserrat"/>
          <w:color w:val="273350"/>
        </w:rPr>
      </w:pPr>
      <w:r>
        <w:rPr>
          <w:rFonts w:ascii="Montserrat" w:hAnsi="Montserrat"/>
          <w:noProof/>
          <w:color w:val="273350"/>
        </w:rPr>
        <mc:AlternateContent>
          <mc:Choice Requires="wps">
            <w:drawing>
              <wp:inline distT="0" distB="0" distL="0" distR="0" wp14:anchorId="643CA197" wp14:editId="051013F2">
                <wp:extent cx="304800" cy="304800"/>
                <wp:effectExtent l="0" t="0" r="0" b="0"/>
                <wp:docPr id="1" name="AutoShape 2" descr="https://sashkino-r40.gosweb.gosuslugi.ru/netcat_files/userfiles/novosti/3/eko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sashkino-r40.gosweb.gosuslugi.ru/netcat_files/userfiles/novosti/3/eko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p2FM6wIAABI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3E4C6D" w:rsidRDefault="003E4C6D">
      <w:r>
        <w:rPr>
          <w:noProof/>
          <w:lang w:eastAsia="ru-RU"/>
        </w:rPr>
        <w:lastRenderedPageBreak/>
        <mc:AlternateContent>
          <mc:Choice Requires="wps">
            <w:drawing>
              <wp:inline distT="0" distB="0" distL="0" distR="0" wp14:anchorId="0891F339" wp14:editId="2A7B80AA">
                <wp:extent cx="304800" cy="304800"/>
                <wp:effectExtent l="0" t="0" r="0" b="0"/>
                <wp:docPr id="3" name="AutoShape 3" descr="https://sashkino-r40.gosweb.gosuslugi.ru/netcat_files/userfiles/novosti/3/eko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sashkino-r40.gosweb.gosuslugi.ru/netcat_files/userfiles/novosti/3/eko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4CzqOwCAAASBgAADgAAAAAA&#10;AAAAAAAAAAAuAgAAZHJzL2Uyb0RvYy54bWxQSwECLQAUAAYACAAAACEATKDpLNgAAAADAQAADwAA&#10;AAAAAAAAAAAAAABGBQAAZHJzL2Rvd25yZXYueG1sUEsFBgAAAAAEAAQA8wAAAEsGAAAAAA==&#10;" filled="f" stroked="f">
                <o:lock v:ext="edit" aspectratio="t"/>
                <w10:anchorlock/>
              </v:rect>
            </w:pict>
          </mc:Fallback>
        </mc:AlternateContent>
      </w:r>
    </w:p>
    <w:sectPr w:rsidR="003E4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6D"/>
    <w:rsid w:val="000A4AF5"/>
    <w:rsid w:val="003346A0"/>
    <w:rsid w:val="003E4C6D"/>
    <w:rsid w:val="00B6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C6D"/>
    <w:rPr>
      <w:b/>
      <w:bCs/>
    </w:rPr>
  </w:style>
  <w:style w:type="character" w:styleId="a5">
    <w:name w:val="Emphasis"/>
    <w:basedOn w:val="a0"/>
    <w:uiPriority w:val="20"/>
    <w:qFormat/>
    <w:rsid w:val="003E4C6D"/>
    <w:rPr>
      <w:i/>
      <w:iCs/>
    </w:rPr>
  </w:style>
  <w:style w:type="character" w:styleId="a6">
    <w:name w:val="Hyperlink"/>
    <w:basedOn w:val="a0"/>
    <w:uiPriority w:val="99"/>
    <w:semiHidden/>
    <w:unhideWhenUsed/>
    <w:rsid w:val="003E4C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C6D"/>
    <w:rPr>
      <w:b/>
      <w:bCs/>
    </w:rPr>
  </w:style>
  <w:style w:type="character" w:styleId="a5">
    <w:name w:val="Emphasis"/>
    <w:basedOn w:val="a0"/>
    <w:uiPriority w:val="20"/>
    <w:qFormat/>
    <w:rsid w:val="003E4C6D"/>
    <w:rPr>
      <w:i/>
      <w:iCs/>
    </w:rPr>
  </w:style>
  <w:style w:type="character" w:styleId="a6">
    <w:name w:val="Hyperlink"/>
    <w:basedOn w:val="a0"/>
    <w:uiPriority w:val="99"/>
    <w:semiHidden/>
    <w:unhideWhenUsed/>
    <w:rsid w:val="003E4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7023">
      <w:bodyDiv w:val="1"/>
      <w:marLeft w:val="0"/>
      <w:marRight w:val="0"/>
      <w:marTop w:val="0"/>
      <w:marBottom w:val="0"/>
      <w:divBdr>
        <w:top w:val="none" w:sz="0" w:space="0" w:color="auto"/>
        <w:left w:val="none" w:sz="0" w:space="0" w:color="auto"/>
        <w:bottom w:val="none" w:sz="0" w:space="0" w:color="auto"/>
        <w:right w:val="none" w:sz="0" w:space="0" w:color="auto"/>
      </w:divBdr>
    </w:div>
    <w:div w:id="1191842109">
      <w:bodyDiv w:val="1"/>
      <w:marLeft w:val="0"/>
      <w:marRight w:val="0"/>
      <w:marTop w:val="0"/>
      <w:marBottom w:val="0"/>
      <w:divBdr>
        <w:top w:val="none" w:sz="0" w:space="0" w:color="auto"/>
        <w:left w:val="none" w:sz="0" w:space="0" w:color="auto"/>
        <w:bottom w:val="none" w:sz="0" w:space="0" w:color="auto"/>
        <w:right w:val="none" w:sz="0" w:space="0" w:color="auto"/>
      </w:divBdr>
      <w:divsChild>
        <w:div w:id="1860968507">
          <w:marLeft w:val="0"/>
          <w:marRight w:val="0"/>
          <w:marTop w:val="0"/>
          <w:marBottom w:val="600"/>
          <w:divBdr>
            <w:top w:val="none" w:sz="0" w:space="0" w:color="auto"/>
            <w:left w:val="none" w:sz="0" w:space="0" w:color="auto"/>
            <w:bottom w:val="none" w:sz="0" w:space="0" w:color="auto"/>
            <w:right w:val="none" w:sz="0" w:space="0" w:color="auto"/>
          </w:divBdr>
        </w:div>
        <w:div w:id="128254074">
          <w:marLeft w:val="0"/>
          <w:marRight w:val="0"/>
          <w:marTop w:val="0"/>
          <w:marBottom w:val="0"/>
          <w:divBdr>
            <w:top w:val="none" w:sz="0" w:space="0" w:color="auto"/>
            <w:left w:val="none" w:sz="0" w:space="0" w:color="auto"/>
            <w:bottom w:val="none" w:sz="0" w:space="0" w:color="auto"/>
            <w:right w:val="none" w:sz="0" w:space="0" w:color="auto"/>
          </w:divBdr>
          <w:divsChild>
            <w:div w:id="20422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odelo.org/9364-ekologicheskie_federalnye_zakony_rf-federalnye_zako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Deduykina</dc:creator>
  <cp:lastModifiedBy>Operator</cp:lastModifiedBy>
  <cp:revision>3</cp:revision>
  <dcterms:created xsi:type="dcterms:W3CDTF">2025-01-08T11:52:00Z</dcterms:created>
  <dcterms:modified xsi:type="dcterms:W3CDTF">2025-01-13T10:06:00Z</dcterms:modified>
</cp:coreProperties>
</file>