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ОБРАЗОВАНИЯ  АДМИНИСТРАЦИИ </w:t>
      </w:r>
    </w:p>
    <w:p w:rsidR="00F30C0D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АТКАРСКОГО МУНИЦИПАЛЬНОГО РАЙОНА</w:t>
      </w:r>
    </w:p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C0D" w:rsidRDefault="00F30C0D" w:rsidP="00F30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</w:t>
      </w:r>
      <w:r w:rsidRPr="00797EE8">
        <w:rPr>
          <w:rFonts w:ascii="Times New Roman" w:hAnsi="Times New Roman" w:cs="Times New Roman"/>
          <w:sz w:val="24"/>
          <w:szCs w:val="24"/>
        </w:rPr>
        <w:t>ОРГАНИЗАЦИОННО-МЕТОДИЧЕСК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br/>
        <w:t>ЦЕНТР УЧРЕЖДЕНИЙ ОБРАЗОВАНИЯ»</w:t>
      </w:r>
      <w:r w:rsidRPr="00797E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C0D" w:rsidRDefault="00F30C0D" w:rsidP="00F30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EE8">
        <w:rPr>
          <w:rFonts w:ascii="Times New Roman" w:hAnsi="Times New Roman" w:cs="Times New Roman"/>
          <w:sz w:val="24"/>
          <w:szCs w:val="24"/>
        </w:rPr>
        <w:t>АТКАРСКОГО МУНИЦИПАЛЬНОГО РАЙОНА</w:t>
      </w:r>
    </w:p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ОБЩЕОБРАЗОВАТЕЛЬНОЕ УЧРЕЖДЕНИЕ – </w:t>
      </w:r>
    </w:p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СРЕДНЯЯ ОБЩЕОБРАЗОВАТЕЛЬНАЯ ШКОЛА  №3 Г. АТКАРСКА </w:t>
      </w:r>
    </w:p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САРАТОВСКОЙ ОБЛАСТИ ИМЕНИ ГЕРОЯ СОВЕТСКОГО СОЮЗА </w:t>
      </w:r>
    </w:p>
    <w:p w:rsidR="00F30C0D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ВЛАДИМИРА СЕМЕНОВИЧА</w:t>
      </w:r>
    </w:p>
    <w:p w:rsidR="00F30C0D" w:rsidRPr="00797EE8" w:rsidRDefault="00F30C0D" w:rsidP="00F3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C0D" w:rsidRDefault="00F30C0D" w:rsidP="00F30C0D">
      <w:pPr>
        <w:shd w:val="clear" w:color="auto" w:fill="F2F2F2" w:themeFill="background1" w:themeFillShade="F2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06B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МУНИЦИПАЛЬНАЯ НАУЧНО-ПРАКТИЧЕСКАЯ КОНФЕРЕНЦИЯ</w:t>
      </w:r>
    </w:p>
    <w:p w:rsidR="00F30C0D" w:rsidRPr="004606BA" w:rsidRDefault="00F30C0D" w:rsidP="00F30C0D">
      <w:pPr>
        <w:shd w:val="clear" w:color="auto" w:fill="F2F2F2" w:themeFill="background1" w:themeFillShade="F2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06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ПЕДАГОГИЧЕСКИХ  РАБОТНИКОВ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F30C0D" w:rsidRPr="004606BA" w:rsidRDefault="00F30C0D" w:rsidP="00F30C0D">
      <w:pPr>
        <w:shd w:val="clear" w:color="auto" w:fill="F2F2F2" w:themeFill="background1" w:themeFillShade="F2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06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ФОРМИРОВАНИЕ ФУНКЦИОНАЛЬНОЙ ГРАМОТНОСТИ </w:t>
      </w:r>
      <w:proofErr w:type="gramStart"/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</w:t>
      </w:r>
    </w:p>
    <w:p w:rsidR="00F30C0D" w:rsidRPr="004606BA" w:rsidRDefault="00F30C0D" w:rsidP="00F30C0D">
      <w:pP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ПУТЬ  К ВЫСОКИМ   ОБРАЗОВАТЕЛЬНЫМ  РЕЗУЛЬТАТАМ»</w:t>
      </w:r>
    </w:p>
    <w:p w:rsidR="00F30C0D" w:rsidRDefault="00F30C0D" w:rsidP="00F30C0D"/>
    <w:p w:rsidR="00F30C0D" w:rsidRDefault="00F30C0D" w:rsidP="00F30C0D"/>
    <w:p w:rsidR="00F30C0D" w:rsidRDefault="00F30C0D" w:rsidP="00F30C0D"/>
    <w:p w:rsidR="00F30C0D" w:rsidRPr="00F30C0D" w:rsidRDefault="00F30C0D" w:rsidP="00F30C0D">
      <w:pPr>
        <w:jc w:val="center"/>
      </w:pPr>
      <w:r w:rsidRPr="00F30C0D">
        <w:rPr>
          <w:rFonts w:ascii="Times New Roman" w:eastAsia="Microsoft Yi Baiti" w:hAnsi="Times New Roman" w:cs="Times New Roman"/>
          <w:sz w:val="36"/>
          <w:szCs w:val="36"/>
        </w:rPr>
        <w:t>Работа по формированию функциональной грамотности у детей с ОВЗ посредством использования эффективных технологий во внеурочной деятельности</w:t>
      </w:r>
    </w:p>
    <w:p w:rsidR="00F30C0D" w:rsidRDefault="00F30C0D" w:rsidP="00F30C0D"/>
    <w:p w:rsidR="00F30C0D" w:rsidRPr="00933DD0" w:rsidRDefault="00F30C0D" w:rsidP="00F30C0D"/>
    <w:p w:rsidR="00F30C0D" w:rsidRPr="00933DD0" w:rsidRDefault="00F30C0D" w:rsidP="00F30C0D"/>
    <w:p w:rsidR="00F30C0D" w:rsidRPr="00933DD0" w:rsidRDefault="00F30C0D" w:rsidP="00F30C0D"/>
    <w:p w:rsidR="00F30C0D" w:rsidRDefault="00F30C0D" w:rsidP="00F30C0D"/>
    <w:p w:rsidR="00F30C0D" w:rsidRDefault="00F30C0D" w:rsidP="00F30C0D"/>
    <w:p w:rsidR="00F30C0D" w:rsidRPr="00933DD0" w:rsidRDefault="00F30C0D" w:rsidP="00F30C0D"/>
    <w:p w:rsidR="00F30C0D" w:rsidRDefault="00F30C0D" w:rsidP="00F30C0D">
      <w:pPr>
        <w:tabs>
          <w:tab w:val="left" w:pos="2085"/>
        </w:tabs>
      </w:pPr>
      <w: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F30C0D" w:rsidRPr="00933DD0" w:rsidTr="00A73EC3">
        <w:trPr>
          <w:trHeight w:val="329"/>
        </w:trPr>
        <w:tc>
          <w:tcPr>
            <w:tcW w:w="4927" w:type="dxa"/>
          </w:tcPr>
          <w:p w:rsidR="00F30C0D" w:rsidRPr="00933DD0" w:rsidRDefault="00F30C0D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F30C0D" w:rsidRPr="00933DD0" w:rsidRDefault="00F30C0D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Яценко Светлана Марковна</w:t>
            </w: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</w:p>
          <w:p w:rsidR="00F30C0D" w:rsidRDefault="00F30C0D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дефектолог</w:t>
            </w: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0C0D" w:rsidRPr="00933DD0" w:rsidRDefault="00F30C0D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МОУ-СОШ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 Аткарска</w:t>
            </w:r>
          </w:p>
          <w:p w:rsidR="00F30C0D" w:rsidRPr="00933DD0" w:rsidRDefault="00F30C0D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C0D" w:rsidRDefault="00F30C0D" w:rsidP="00F30C0D">
      <w:pPr>
        <w:tabs>
          <w:tab w:val="left" w:pos="2085"/>
        </w:tabs>
      </w:pPr>
    </w:p>
    <w:p w:rsidR="00F30C0D" w:rsidRDefault="00F30C0D" w:rsidP="00F30C0D">
      <w:pPr>
        <w:tabs>
          <w:tab w:val="left" w:pos="2085"/>
        </w:tabs>
      </w:pPr>
    </w:p>
    <w:p w:rsidR="00FD55DE" w:rsidRPr="00F30C0D" w:rsidRDefault="00F30C0D" w:rsidP="00F30C0D">
      <w:pPr>
        <w:tabs>
          <w:tab w:val="left" w:pos="20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DD0">
        <w:rPr>
          <w:rFonts w:ascii="Times New Roman" w:hAnsi="Times New Roman" w:cs="Times New Roman"/>
          <w:sz w:val="24"/>
          <w:szCs w:val="24"/>
        </w:rPr>
        <w:t>г. Аткарск, 2024 г.</w:t>
      </w:r>
    </w:p>
    <w:p w:rsidR="00E23FF7" w:rsidRPr="00F30C0D" w:rsidRDefault="00D404AC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Функционально грамотная личность – это человек, </w:t>
      </w:r>
      <w:r w:rsidR="0063104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который ориентируется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3E46FE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окружающем его </w:t>
      </w:r>
      <w:r w:rsidR="0063104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мире и действует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общественными ценностями, ожиданиями и интересами. </w:t>
      </w:r>
    </w:p>
    <w:p w:rsidR="00E23FF7" w:rsidRPr="00F30C0D" w:rsidRDefault="00D404AC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признаки ф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ункционально грамотной личности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r w:rsidR="00E23FF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 самостоятельный, познающий и умеющий жить среди людей, обладающий определёнными качествами, ключевыми компетенциями. </w:t>
      </w:r>
      <w:r w:rsidR="00A42A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Способность </w:t>
      </w:r>
      <w:r w:rsidR="00E14C12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07D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использовать постоянно приобретаемые в жизни знания, умения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807D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и навыки для решения максимально широкого диапазона жизненных задач в различных сферах человеческой деят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ельности.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государственным образовательным стандартом работа педагога </w:t>
      </w:r>
      <w:r w:rsidR="00E14C12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строит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ся таким образом, чтобы помочь детям</w:t>
      </w:r>
      <w:r w:rsidR="007C4F0A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ОВЗ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легк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остью воспринимать окружающий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мир, научить адаптироваться в любых ситуациях, быть инициативным</w:t>
      </w:r>
      <w:r w:rsidR="00A32D30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, способным</w:t>
      </w:r>
      <w:r w:rsidR="00A32D30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творчески мыслить, находить нестандартные решения и идти к поставленной цели с желанием победить. </w:t>
      </w:r>
    </w:p>
    <w:p w:rsidR="002F40A7" w:rsidRPr="00F30C0D" w:rsidRDefault="00E14C12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Внеурочная деятельность включает в себя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различные </w:t>
      </w:r>
      <w:r w:rsidR="003E46FE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образовательные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области, и  это позволяет  участвовать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развитии всех видов функциональной грамотности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(грамотность в чтении и письме, грамотность в естественных науках, математическая грамотность, компьютерная грамотность, грамотность в вопросах семейной жизни, грамотность в вопросах здоровья, юридическая грамотность).</w:t>
      </w:r>
      <w:r w:rsidR="00CA786A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07D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функциональной грамотности — сложный, многосторонний, длительный процесс. Достичь нужных результатов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можно лишь умело,  и </w:t>
      </w:r>
      <w:r w:rsidR="00D807D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 сочетая в своей работе различные современные педагогические технологии.</w:t>
      </w:r>
      <w:r w:rsidR="00CA786A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5A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1E9A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своей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работе по формированию функц</w:t>
      </w:r>
      <w:r w:rsidR="00736F55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ио</w:t>
      </w:r>
      <w:r w:rsidR="004022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нальной грамотности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5C9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E46FE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современные педагогические технологии, а также методические и дидактические форм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ы работы.  Н</w:t>
      </w:r>
      <w:r w:rsidR="00736F55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о предпочтение отдаётся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игровым обучающим ситуациям и дидактическим играм</w:t>
      </w:r>
      <w:r w:rsidR="00736F55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, которые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эффективной формой работы</w:t>
      </w:r>
      <w:r w:rsidR="0066123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306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так  </w:t>
      </w:r>
      <w:r w:rsidR="00A42A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proofErr w:type="gramStart"/>
      <w:r w:rsidR="00A42A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помощью</w:t>
      </w:r>
      <w:proofErr w:type="gramEnd"/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5C9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2A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каких современных технологий </w:t>
      </w:r>
      <w:r w:rsidR="00715C9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достичь хороших результатов в работе с детьми с ОВЗ?</w:t>
      </w:r>
      <w:r w:rsidR="00B554A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остановлюсь на некоторых из них, которые наи</w:t>
      </w:r>
      <w:r w:rsidR="00F30C0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более часто применяю на уроках.</w:t>
      </w:r>
    </w:p>
    <w:p w:rsidR="00203068" w:rsidRPr="00F30C0D" w:rsidRDefault="00E23FF7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Такая форма работы как </w:t>
      </w:r>
      <w:r w:rsidR="00A42A28"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ситуация-проблема</w:t>
      </w:r>
      <w:r w:rsidR="00203068"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20306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Данный вид ситуаций способствует усвоению воспитанниками основных векторов социальных отношений, их «отработке» и моделированию стратегии своего поведения в мире людей. В ситуа</w:t>
      </w:r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циях-проблемах каждый  учащийся </w:t>
      </w:r>
      <w:r w:rsidR="0020306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находится в акти</w:t>
      </w:r>
      <w:r w:rsidR="00715C9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вной действующей позиции.</w:t>
      </w:r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таких ситуациях рассматривается не только проблемные </w:t>
      </w:r>
      <w:proofErr w:type="gramStart"/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ситуации</w:t>
      </w:r>
      <w:proofErr w:type="gramEnd"/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связанные с взаимоотношениями в коллективе, дома, в семье. В </w:t>
      </w:r>
      <w:proofErr w:type="gramStart"/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общем</w:t>
      </w:r>
      <w:proofErr w:type="gramEnd"/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какая-то неприятная ситуация, а просто элементарно</w:t>
      </w:r>
      <w:r w:rsidR="00BE2476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….</w:t>
      </w:r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обычном уроке.</w:t>
      </w:r>
      <w:r w:rsidR="00715C9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Пример: </w:t>
      </w:r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 География. Тема урока «Вода в природе». </w:t>
      </w:r>
      <w:proofErr w:type="gramStart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Ситуация – все живые растения нуждаются в поливе, в воде).</w:t>
      </w:r>
      <w:proofErr w:type="gramEnd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</w:t>
      </w:r>
      <w:proofErr w:type="gramStart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не поливать растение, оно погибнет. Решение проблемной ситуации (дети </w:t>
      </w:r>
      <w:proofErr w:type="gramStart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рассуждают</w:t>
      </w:r>
      <w:proofErr w:type="gramEnd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нужно делать, чтобы предотвратить гибель растения, количество поливов для каждого растения и </w:t>
      </w:r>
      <w:proofErr w:type="spellStart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30C0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="008821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20306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554AD" w:rsidRPr="00F30C0D" w:rsidRDefault="00D404AC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Дидактическая игра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23FF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читаю, что такая</w:t>
      </w:r>
      <w:r w:rsidR="00A42A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форма работы 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 </w:t>
      </w:r>
      <w:r w:rsidR="00E23FF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целенаправленной учебной </w:t>
      </w:r>
      <w:r w:rsidR="0020306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деятельностью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, когда каждый</w:t>
      </w:r>
      <w:r w:rsidR="00AF4989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играющий или группа в целом объединены решением одной задачи и ориентированы на достижение общей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цели.</w:t>
      </w:r>
      <w:r w:rsidR="001170DB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(Здесь важно участникам игры объединиться именно для того, чтобы достичь успешного желаемого результата</w:t>
      </w:r>
      <w:r w:rsidR="009E01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B554A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Какие здесь могут </w:t>
      </w:r>
      <w:r w:rsidR="00B554A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быть игры, задания</w:t>
      </w:r>
      <w:proofErr w:type="gramStart"/>
      <w:r w:rsidR="00B554A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.. </w:t>
      </w:r>
      <w:proofErr w:type="gramEnd"/>
      <w:r w:rsidR="00B554AD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Подбери антоним, который завершил бы русскую народную пословицу:</w:t>
      </w:r>
    </w:p>
    <w:p w:rsidR="00B554AD" w:rsidRPr="00F30C0D" w:rsidRDefault="00B554AD" w:rsidP="00F30C0D">
      <w:pPr>
        <w:pStyle w:val="a6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30C0D">
        <w:rPr>
          <w:rFonts w:eastAsiaTheme="minorEastAsia"/>
          <w:bCs/>
          <w:color w:val="000000" w:themeColor="text1"/>
          <w:kern w:val="24"/>
          <w:sz w:val="28"/>
          <w:szCs w:val="28"/>
        </w:rPr>
        <w:t>Знай больше, а говори …..(меньше)</w:t>
      </w:r>
    </w:p>
    <w:p w:rsidR="00B554AD" w:rsidRPr="00F30C0D" w:rsidRDefault="00B554AD" w:rsidP="00F30C0D">
      <w:pPr>
        <w:pStyle w:val="a6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30C0D">
        <w:rPr>
          <w:rFonts w:eastAsiaTheme="minorEastAsia"/>
          <w:bCs/>
          <w:color w:val="000000" w:themeColor="text1"/>
          <w:kern w:val="24"/>
          <w:sz w:val="28"/>
          <w:szCs w:val="28"/>
        </w:rPr>
        <w:t>В учебе корень горек, зато плод ее ….(сладок)</w:t>
      </w:r>
    </w:p>
    <w:p w:rsidR="00B554AD" w:rsidRPr="00F30C0D" w:rsidRDefault="00B554AD" w:rsidP="00F30C0D">
      <w:pPr>
        <w:pStyle w:val="a6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30C0D">
        <w:rPr>
          <w:rFonts w:eastAsiaTheme="minorEastAsia"/>
          <w:bCs/>
          <w:color w:val="000000" w:themeColor="text1"/>
          <w:kern w:val="24"/>
          <w:sz w:val="28"/>
          <w:szCs w:val="28"/>
        </w:rPr>
        <w:t>Противоположное значение:</w:t>
      </w:r>
    </w:p>
    <w:p w:rsidR="00D404AC" w:rsidRPr="00F30C0D" w:rsidRDefault="00B554AD" w:rsidP="00F30C0D">
      <w:pPr>
        <w:pStyle w:val="a6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30C0D">
        <w:rPr>
          <w:rFonts w:eastAsiaTheme="minorEastAsia"/>
          <w:bCs/>
          <w:color w:val="000000" w:themeColor="text1"/>
          <w:kern w:val="24"/>
          <w:sz w:val="28"/>
          <w:szCs w:val="28"/>
        </w:rPr>
        <w:t>Весна – осень, рассвет - ……(закат)</w:t>
      </w:r>
    </w:p>
    <w:p w:rsidR="006C5644" w:rsidRPr="00F30C0D" w:rsidRDefault="00D404AC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Игровые обучающие ситуации</w:t>
      </w:r>
      <w:r w:rsidR="005820D8"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20306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своими воспитанниками применяю: </w:t>
      </w:r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ситуации-иллюстрации;</w:t>
      </w:r>
      <w:r w:rsidR="0040222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ситуации-упражнения; ситуации-проблемы; ситуации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-о</w:t>
      </w:r>
      <w:proofErr w:type="gramEnd"/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ценки.</w:t>
      </w:r>
    </w:p>
    <w:p w:rsidR="00D404AC" w:rsidRPr="00F30C0D" w:rsidRDefault="00DF190B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Ситуации-иллюстрации</w:t>
      </w:r>
      <w:r w:rsidR="00661237"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53BE4"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Педагогом разыгрываются простые сценки из жизни детей. С помощью дидактических пособий и игровых материалов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воспитанникам демонстрируются 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образцы социально приемлемого поведения, </w:t>
      </w:r>
      <w:r w:rsidR="001D1E9A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постепенно вовлекая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их в процесс моделирования жизненных ситуаций.</w:t>
      </w:r>
    </w:p>
    <w:p w:rsidR="00203068" w:rsidRPr="00F30C0D" w:rsidRDefault="00661237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Ситуации-упражнения.</w:t>
      </w:r>
      <w:r w:rsidR="00DF190B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В данной ситуации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и не только слушают и наблюдаю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т, но и активно действует. Включаясь в ситуации-упражнения, 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учащиеся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тренируются в выполнении отдельных игровых действий и связывании их в сюжет; учатся регулировать взаимоотношения со сверстниками в рамках игрового взаимодействия.</w:t>
      </w:r>
      <w:r w:rsidR="00CA786A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53BE4" w:rsidRPr="00F30C0D" w:rsidRDefault="00B53BE4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A42A28" w:rsidRPr="00F30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итуации-оценки.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этом случае игровая проблема уже решена, но от взрослого требуется помочь</w:t>
      </w:r>
      <w:r w:rsidR="00E23FF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воспитаннику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проанализировать и обосновать принятое решение, оценить его.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</w:t>
      </w:r>
      <w:r w:rsidR="00E23FF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внеурочной деятельности </w:t>
      </w:r>
      <w:r w:rsidR="001170DB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стараться</w:t>
      </w:r>
      <w:r w:rsidR="00A42A2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 активизировать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психические процессы у воспитанников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каждому образовательному мероприятию подбираем игры, упражнения, организационные моменты способствующие развитию психических процессов (внимания, воображения, мышления, речи).</w:t>
      </w:r>
    </w:p>
    <w:p w:rsidR="00B53BE4" w:rsidRPr="00F30C0D" w:rsidRDefault="00AF4989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в опытно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экспериментальной деятельности о свойствах воды, когда мы показываем детям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соль растворяется в воде, необходимо от практического опыта перейти к вопросам, к мысленному эксперименту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13D1B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3FF7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«Растворяется ли песок в воде,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бензин?», «Что будет</w:t>
      </w:r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по</w:t>
      </w:r>
      <w:r w:rsidR="00D13D1B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мыть машину в речке?» и т.д.</w:t>
      </w:r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3BE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5644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самым мы подводим </w:t>
      </w:r>
      <w:r w:rsidR="00D13D1B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обучающихся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к глубокой взаимосвязи полученных знаний с реальной жизнью, с теми ситуациями, которые в этой реальной жизни встречаются, в данном случае – к экологическим проблемам.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D55DE" w:rsidRPr="00F30C0D" w:rsidRDefault="00D13D1B" w:rsidP="00F30C0D">
      <w:pPr>
        <w:spacing w:after="0" w:line="240" w:lineRule="auto"/>
        <w:ind w:firstLine="709"/>
        <w:jc w:val="both"/>
        <w:rPr>
          <w:rFonts w:ascii="Times New Roman" w:eastAsia="Microsoft Yi Baiti" w:hAnsi="Times New Roman" w:cs="Times New Roman"/>
          <w:b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конечно  </w:t>
      </w:r>
      <w:r w:rsidRPr="00F30C0D">
        <w:rPr>
          <w:rFonts w:ascii="Times New Roman" w:eastAsia="Microsoft Yi Baiti" w:hAnsi="Times New Roman" w:cs="Times New Roman"/>
          <w:color w:val="000000" w:themeColor="text1"/>
          <w:sz w:val="28"/>
          <w:szCs w:val="28"/>
        </w:rPr>
        <w:t>формировать  функциональную  грамотность  необходимо в связке с родителями.</w:t>
      </w:r>
      <w:r w:rsidRPr="00F30C0D">
        <w:rPr>
          <w:rFonts w:ascii="Times New Roman" w:eastAsia="Microsoft Yi Baiti" w:hAnsi="Times New Roman" w:cs="Times New Roman"/>
          <w:b/>
          <w:color w:val="000000" w:themeColor="text1"/>
          <w:sz w:val="28"/>
          <w:szCs w:val="28"/>
        </w:rPr>
        <w:t xml:space="preserve">  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Ознакомить родителей  с задачами, которые поставил наш президент,  приоритетами в образовании, с понятием «функциональная грамотность».</w:t>
      </w:r>
      <w:r w:rsidRPr="00F30C0D">
        <w:rPr>
          <w:rFonts w:ascii="Times New Roman" w:eastAsia="Microsoft Yi Bait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70DB" w:rsidRPr="00F30C0D">
        <w:rPr>
          <w:rFonts w:ascii="Times New Roman" w:eastAsia="Microsoft Yi Baiti" w:hAnsi="Times New Roman" w:cs="Times New Roman"/>
          <w:b/>
          <w:color w:val="000000" w:themeColor="text1"/>
          <w:sz w:val="28"/>
          <w:szCs w:val="28"/>
        </w:rPr>
        <w:t>Можно этому вопросу уделить целое родительское собрание.</w:t>
      </w:r>
      <w:r w:rsidRPr="00F30C0D">
        <w:rPr>
          <w:rFonts w:ascii="Times New Roman" w:eastAsia="Microsoft Yi Bait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 активно  привлекать</w:t>
      </w:r>
      <w:r w:rsidR="00E14C12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родителей к совместной детско-взрослой исследовательской, проектной деятельности.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каждого организованного </w:t>
      </w:r>
      <w:r w:rsidR="0018753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>дети предоставляют</w:t>
      </w:r>
      <w:r w:rsidR="0018753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родителям результаты проекта, мини-исследования. </w:t>
      </w:r>
      <w:r w:rsidR="00DD15A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 заключение 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хочу сказать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15A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широкой публики функциональная грамотность объясняется</w:t>
      </w:r>
      <w:r w:rsidR="00DD15A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очень просто. Допустим, один человек знает 1000 английских слов, другой — только 100. Но при встрече с иностранцем тот, у кого словарный запас больше, зачастую начинает мычать и делать руками непонятные жесты. 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 же время  человек,  </w:t>
      </w:r>
      <w:r w:rsidR="00DD15A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владеющий</w:t>
      </w:r>
      <w:r w:rsidR="005820D8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15A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лишь сотней слов,  ухитряется толково отве</w:t>
      </w:r>
      <w:r w:rsid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тить на вопрос, или показать </w:t>
      </w:r>
      <w:r w:rsidR="00DD15A3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дорогу. То есть у одного знаний больше, но другой лучше умеет их использовать. </w:t>
      </w:r>
    </w:p>
    <w:p w:rsidR="006928D3" w:rsidRPr="00F30C0D" w:rsidRDefault="00A42A28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Из этого следует, что </w:t>
      </w:r>
      <w:r w:rsidR="00D404AC" w:rsidRPr="00F30C0D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функционально грамотный человек – это не просто тот, кто научился читать и писать, а тот, кто способен применять свои знания на практике и усовершенствовать их, самостоятельно обучаться, развиваться и тем самым помогать развитию современного общества.</w:t>
      </w:r>
    </w:p>
    <w:p w:rsidR="00B554AD" w:rsidRPr="00F30C0D" w:rsidRDefault="00B554AD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8D3" w:rsidRPr="00F30C0D" w:rsidRDefault="006928D3" w:rsidP="00F30C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«Особые дети».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Живут на планете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Особые дети.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 бегают утром они по росе.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Стихов не читают.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 даже не знают,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Как ветер шумит 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 реке в камыше.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 мы им поможем,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Хоть трудно порою,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Увидеть росинку, 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Услышать грозу.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Потрогать холодной зимою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Снежинку.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 летом цветок, 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 растет на лугу.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Мы их успокоим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 крепко обнимем.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Они благодарно 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Посмотрят в глаза.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 в это мгновенье,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Как божье знамение,  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Раскроются радугою небеса.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Живут на планете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Счастливые дети.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 мы рядом с ними,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 заботой о них.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Живут в окружении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Любви и терпения.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 </w:t>
      </w:r>
      <w:proofErr w:type="gramStart"/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нету</w:t>
      </w:r>
      <w:proofErr w:type="gramEnd"/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счастливее </w:t>
      </w:r>
    </w:p>
    <w:p w:rsidR="00F30C0D" w:rsidRDefault="006928D3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Их на земле. </w:t>
      </w:r>
    </w:p>
    <w:p w:rsidR="006928D3" w:rsidRPr="00F30C0D" w:rsidRDefault="006E1D3A" w:rsidP="00F30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(Елена</w:t>
      </w:r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Фиклеева</w:t>
      </w:r>
      <w:proofErr w:type="spellEnd"/>
      <w:r w:rsidR="006928D3" w:rsidRPr="00F30C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D404AC" w:rsidRPr="002F40A7" w:rsidRDefault="00D404AC" w:rsidP="00FD5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F40A7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D404AC" w:rsidRPr="002F40A7" w:rsidSect="00FD55DE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3326"/>
    <w:multiLevelType w:val="multilevel"/>
    <w:tmpl w:val="DD8CD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514C5"/>
    <w:multiLevelType w:val="hybridMultilevel"/>
    <w:tmpl w:val="63B45C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15BD6"/>
    <w:multiLevelType w:val="hybridMultilevel"/>
    <w:tmpl w:val="A0F671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F5D00"/>
    <w:multiLevelType w:val="hybridMultilevel"/>
    <w:tmpl w:val="040CC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96180"/>
    <w:multiLevelType w:val="hybridMultilevel"/>
    <w:tmpl w:val="103063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A1CBA"/>
    <w:multiLevelType w:val="hybridMultilevel"/>
    <w:tmpl w:val="AD6A3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113F"/>
    <w:multiLevelType w:val="hybridMultilevel"/>
    <w:tmpl w:val="3E90A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63A90"/>
    <w:multiLevelType w:val="hybridMultilevel"/>
    <w:tmpl w:val="3A6E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A7B7E"/>
    <w:multiLevelType w:val="multilevel"/>
    <w:tmpl w:val="C24A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4010D0"/>
    <w:multiLevelType w:val="multilevel"/>
    <w:tmpl w:val="E96E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AE4E90"/>
    <w:multiLevelType w:val="hybridMultilevel"/>
    <w:tmpl w:val="D20E2248"/>
    <w:lvl w:ilvl="0" w:tplc="0E2AC472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76E2F"/>
    <w:multiLevelType w:val="multilevel"/>
    <w:tmpl w:val="88B2B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E24258"/>
    <w:multiLevelType w:val="multilevel"/>
    <w:tmpl w:val="E1DEA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12"/>
  </w:num>
  <w:num w:numId="10">
    <w:abstractNumId w:val="10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AC"/>
    <w:rsid w:val="0002300F"/>
    <w:rsid w:val="0006606D"/>
    <w:rsid w:val="00115AAC"/>
    <w:rsid w:val="001170DB"/>
    <w:rsid w:val="00121C34"/>
    <w:rsid w:val="0018753C"/>
    <w:rsid w:val="001D1E9A"/>
    <w:rsid w:val="00203068"/>
    <w:rsid w:val="002D605E"/>
    <w:rsid w:val="002F2DD9"/>
    <w:rsid w:val="002F40A7"/>
    <w:rsid w:val="003E46FE"/>
    <w:rsid w:val="00402224"/>
    <w:rsid w:val="0044136A"/>
    <w:rsid w:val="004622E0"/>
    <w:rsid w:val="00465440"/>
    <w:rsid w:val="004D7190"/>
    <w:rsid w:val="00576F59"/>
    <w:rsid w:val="005820D8"/>
    <w:rsid w:val="00590657"/>
    <w:rsid w:val="00631049"/>
    <w:rsid w:val="00656D49"/>
    <w:rsid w:val="00661237"/>
    <w:rsid w:val="006928D3"/>
    <w:rsid w:val="006C5644"/>
    <w:rsid w:val="006E1D3A"/>
    <w:rsid w:val="00715C99"/>
    <w:rsid w:val="00733CCC"/>
    <w:rsid w:val="00736F55"/>
    <w:rsid w:val="00745B24"/>
    <w:rsid w:val="007C4F0A"/>
    <w:rsid w:val="00882124"/>
    <w:rsid w:val="008F1491"/>
    <w:rsid w:val="00941785"/>
    <w:rsid w:val="00944863"/>
    <w:rsid w:val="009472AE"/>
    <w:rsid w:val="009E0128"/>
    <w:rsid w:val="00A32D30"/>
    <w:rsid w:val="00A42A28"/>
    <w:rsid w:val="00AF4989"/>
    <w:rsid w:val="00B53BE4"/>
    <w:rsid w:val="00B554AD"/>
    <w:rsid w:val="00BB6C33"/>
    <w:rsid w:val="00BE2476"/>
    <w:rsid w:val="00C84753"/>
    <w:rsid w:val="00CA786A"/>
    <w:rsid w:val="00D13D1B"/>
    <w:rsid w:val="00D404AC"/>
    <w:rsid w:val="00D807DD"/>
    <w:rsid w:val="00DA19EA"/>
    <w:rsid w:val="00DD15A3"/>
    <w:rsid w:val="00DF190B"/>
    <w:rsid w:val="00E14C12"/>
    <w:rsid w:val="00E23FF7"/>
    <w:rsid w:val="00F30C0D"/>
    <w:rsid w:val="00F720FB"/>
    <w:rsid w:val="00FB34B3"/>
    <w:rsid w:val="00FC6919"/>
    <w:rsid w:val="00FD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D4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404AC"/>
  </w:style>
  <w:style w:type="paragraph" w:customStyle="1" w:styleId="c0">
    <w:name w:val="c0"/>
    <w:basedOn w:val="a"/>
    <w:rsid w:val="00D4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404AC"/>
  </w:style>
  <w:style w:type="paragraph" w:styleId="a3">
    <w:name w:val="List Paragraph"/>
    <w:basedOn w:val="a"/>
    <w:uiPriority w:val="34"/>
    <w:qFormat/>
    <w:rsid w:val="00D404AC"/>
    <w:pPr>
      <w:ind w:left="720"/>
      <w:contextualSpacing/>
    </w:pPr>
  </w:style>
  <w:style w:type="character" w:customStyle="1" w:styleId="4">
    <w:name w:val="Заголовок №4_"/>
    <w:basedOn w:val="a0"/>
    <w:link w:val="40"/>
    <w:uiPriority w:val="99"/>
    <w:locked/>
    <w:rsid w:val="00DA19EA"/>
    <w:rPr>
      <w:rFonts w:ascii="Georgia" w:hAnsi="Georgia" w:cs="Georgia"/>
      <w:sz w:val="24"/>
      <w:szCs w:val="24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DA19EA"/>
    <w:pPr>
      <w:shd w:val="clear" w:color="auto" w:fill="FFFFFF"/>
      <w:spacing w:after="0" w:line="346" w:lineRule="exact"/>
      <w:outlineLvl w:val="3"/>
    </w:pPr>
    <w:rPr>
      <w:rFonts w:ascii="Georgia" w:hAnsi="Georgia" w:cs="Georg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AA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5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30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D4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404AC"/>
  </w:style>
  <w:style w:type="paragraph" w:customStyle="1" w:styleId="c0">
    <w:name w:val="c0"/>
    <w:basedOn w:val="a"/>
    <w:rsid w:val="00D4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404AC"/>
  </w:style>
  <w:style w:type="paragraph" w:styleId="a3">
    <w:name w:val="List Paragraph"/>
    <w:basedOn w:val="a"/>
    <w:uiPriority w:val="34"/>
    <w:qFormat/>
    <w:rsid w:val="00D404AC"/>
    <w:pPr>
      <w:ind w:left="720"/>
      <w:contextualSpacing/>
    </w:pPr>
  </w:style>
  <w:style w:type="character" w:customStyle="1" w:styleId="4">
    <w:name w:val="Заголовок №4_"/>
    <w:basedOn w:val="a0"/>
    <w:link w:val="40"/>
    <w:uiPriority w:val="99"/>
    <w:locked/>
    <w:rsid w:val="00DA19EA"/>
    <w:rPr>
      <w:rFonts w:ascii="Georgia" w:hAnsi="Georgia" w:cs="Georgia"/>
      <w:sz w:val="24"/>
      <w:szCs w:val="24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DA19EA"/>
    <w:pPr>
      <w:shd w:val="clear" w:color="auto" w:fill="FFFFFF"/>
      <w:spacing w:after="0" w:line="346" w:lineRule="exact"/>
      <w:outlineLvl w:val="3"/>
    </w:pPr>
    <w:rPr>
      <w:rFonts w:ascii="Georgia" w:hAnsi="Georgia" w:cs="Georg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AA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5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30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A63-A0BB-4459-BD65-898698B6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40</cp:revision>
  <cp:lastPrinted>2022-09-03T15:13:00Z</cp:lastPrinted>
  <dcterms:created xsi:type="dcterms:W3CDTF">2022-09-03T11:31:00Z</dcterms:created>
  <dcterms:modified xsi:type="dcterms:W3CDTF">2024-11-18T11:52:00Z</dcterms:modified>
</cp:coreProperties>
</file>